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4E7FD" w14:textId="77777777" w:rsidR="007103DF" w:rsidRPr="007103DF" w:rsidRDefault="007103DF" w:rsidP="007103DF">
      <w:pPr>
        <w:pStyle w:val="Textoindependiente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103DF">
        <w:rPr>
          <w:rFonts w:ascii="Arial" w:hAnsi="Arial" w:cs="Arial"/>
          <w:b/>
          <w:sz w:val="20"/>
          <w:szCs w:val="20"/>
          <w:u w:val="single"/>
        </w:rPr>
        <w:t>Requisitos para autorizar el desaduanaje de D</w:t>
      </w:r>
      <w:bookmarkStart w:id="0" w:name="_GoBack"/>
      <w:bookmarkEnd w:id="0"/>
      <w:r w:rsidRPr="007103DF">
        <w:rPr>
          <w:rFonts w:ascii="Arial" w:hAnsi="Arial" w:cs="Arial"/>
          <w:b/>
          <w:sz w:val="20"/>
          <w:szCs w:val="20"/>
          <w:u w:val="single"/>
        </w:rPr>
        <w:t>onaciones de insumos médicos y no médicos que ingresan al país como parte de equipaje de Delegaciones.</w:t>
      </w:r>
    </w:p>
    <w:p w14:paraId="0324B6B2" w14:textId="77777777" w:rsidR="007103DF" w:rsidRPr="007103DF" w:rsidRDefault="007103DF" w:rsidP="007103DF">
      <w:pPr>
        <w:pStyle w:val="Textoindependiente"/>
        <w:tabs>
          <w:tab w:val="left" w:pos="5302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32817FB7" w14:textId="77777777" w:rsidR="007103DF" w:rsidRPr="007103DF" w:rsidRDefault="007103DF" w:rsidP="007103DF">
      <w:pPr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t>Carta de Intención del país de origen y de los Organismos Gubernamentales u Organismos Sin Fines de Lucro que son contraparte en el país, explicando los motivos de la visita, la actividad que desempeñarán y los resultados que esperan obtener.</w:t>
      </w:r>
    </w:p>
    <w:p w14:paraId="2D0D5A0A" w14:textId="77777777" w:rsidR="007103DF" w:rsidRPr="007103DF" w:rsidRDefault="007103DF" w:rsidP="007103DF">
      <w:pPr>
        <w:spacing w:line="240" w:lineRule="auto"/>
        <w:ind w:left="340"/>
        <w:rPr>
          <w:rFonts w:ascii="Arial" w:hAnsi="Arial" w:cs="Arial"/>
          <w:sz w:val="16"/>
          <w:szCs w:val="16"/>
        </w:rPr>
      </w:pPr>
    </w:p>
    <w:p w14:paraId="7443F1D8" w14:textId="77777777" w:rsidR="007103DF" w:rsidRPr="007103DF" w:rsidRDefault="007103DF" w:rsidP="007103DF">
      <w:pPr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t>Carta Aval del SILAIS respectivo.</w:t>
      </w:r>
    </w:p>
    <w:p w14:paraId="6DA1DEDB" w14:textId="77777777" w:rsidR="007103DF" w:rsidRPr="007103DF" w:rsidRDefault="007103DF" w:rsidP="007103DF">
      <w:pPr>
        <w:spacing w:line="240" w:lineRule="auto"/>
        <w:ind w:left="340"/>
        <w:rPr>
          <w:rFonts w:ascii="Arial" w:hAnsi="Arial" w:cs="Arial"/>
          <w:sz w:val="16"/>
          <w:szCs w:val="16"/>
        </w:rPr>
      </w:pPr>
    </w:p>
    <w:p w14:paraId="75EF6D45" w14:textId="77777777" w:rsidR="007103DF" w:rsidRPr="007103DF" w:rsidRDefault="007103DF" w:rsidP="007103DF">
      <w:pPr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t xml:space="preserve">Los Organismos Sin Fines de Lucro establecidos en el país, deben presentar fotocopia de documentos legales vigentes emitidos por el Ministerio de Gobernación, detallados a continuación: </w:t>
      </w:r>
    </w:p>
    <w:p w14:paraId="7D3FD7B0" w14:textId="77777777" w:rsidR="007103DF" w:rsidRPr="007103DF" w:rsidRDefault="007103DF" w:rsidP="007103DF">
      <w:pPr>
        <w:spacing w:line="240" w:lineRule="auto"/>
        <w:ind w:left="700"/>
        <w:rPr>
          <w:rFonts w:ascii="Arial" w:hAnsi="Arial" w:cs="Arial"/>
          <w:sz w:val="20"/>
          <w:szCs w:val="20"/>
        </w:rPr>
      </w:pPr>
    </w:p>
    <w:p w14:paraId="1542833C" w14:textId="77777777" w:rsidR="007103DF" w:rsidRPr="007103DF" w:rsidRDefault="007103DF" w:rsidP="007103DF">
      <w:pPr>
        <w:numPr>
          <w:ilvl w:val="0"/>
          <w:numId w:val="9"/>
        </w:numPr>
        <w:tabs>
          <w:tab w:val="num" w:pos="2140"/>
        </w:tabs>
        <w:spacing w:line="240" w:lineRule="auto"/>
        <w:rPr>
          <w:rFonts w:ascii="Arial" w:hAnsi="Arial" w:cs="Arial"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t xml:space="preserve">Constancia de Cumplimiento.  </w:t>
      </w:r>
    </w:p>
    <w:p w14:paraId="33B157DC" w14:textId="77777777" w:rsidR="007103DF" w:rsidRPr="007103DF" w:rsidRDefault="007103DF" w:rsidP="007103DF">
      <w:pPr>
        <w:numPr>
          <w:ilvl w:val="0"/>
          <w:numId w:val="9"/>
        </w:numPr>
        <w:tabs>
          <w:tab w:val="num" w:pos="2140"/>
        </w:tabs>
        <w:spacing w:line="240" w:lineRule="auto"/>
        <w:rPr>
          <w:rFonts w:ascii="Arial" w:hAnsi="Arial" w:cs="Arial"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t>Constancia del Representante Legal</w:t>
      </w:r>
    </w:p>
    <w:p w14:paraId="35845C34" w14:textId="77777777" w:rsidR="007103DF" w:rsidRPr="007103DF" w:rsidRDefault="007103DF" w:rsidP="007103DF">
      <w:pPr>
        <w:numPr>
          <w:ilvl w:val="0"/>
          <w:numId w:val="9"/>
        </w:numPr>
        <w:tabs>
          <w:tab w:val="num" w:pos="2140"/>
        </w:tabs>
        <w:spacing w:line="240" w:lineRule="auto"/>
        <w:rPr>
          <w:rFonts w:ascii="Arial" w:hAnsi="Arial" w:cs="Arial"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t>Constancia de Registro de Agentes Extranjeros de acuerdo a la Ley.</w:t>
      </w:r>
    </w:p>
    <w:p w14:paraId="31D20318" w14:textId="77777777" w:rsidR="007103DF" w:rsidRPr="007103DF" w:rsidRDefault="007103DF" w:rsidP="007103DF">
      <w:pPr>
        <w:spacing w:line="240" w:lineRule="auto"/>
        <w:ind w:left="1440"/>
        <w:rPr>
          <w:rFonts w:ascii="Arial" w:hAnsi="Arial" w:cs="Arial"/>
          <w:sz w:val="16"/>
          <w:szCs w:val="16"/>
        </w:rPr>
      </w:pPr>
    </w:p>
    <w:p w14:paraId="60CD7F24" w14:textId="77777777" w:rsidR="007103DF" w:rsidRPr="007103DF" w:rsidRDefault="007103DF" w:rsidP="007103DF">
      <w:pPr>
        <w:numPr>
          <w:ilvl w:val="0"/>
          <w:numId w:val="7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t>Lista del Personal con el itinerario de llegada y salida. (se adjunta formato).</w:t>
      </w:r>
    </w:p>
    <w:p w14:paraId="46937699" w14:textId="77777777" w:rsidR="007103DF" w:rsidRPr="007103DF" w:rsidRDefault="007103DF" w:rsidP="007103DF">
      <w:pPr>
        <w:pStyle w:val="Prrafodelista"/>
        <w:spacing w:after="0" w:line="240" w:lineRule="auto"/>
        <w:ind w:left="700"/>
        <w:rPr>
          <w:rFonts w:ascii="Arial" w:hAnsi="Arial" w:cs="Arial"/>
          <w:sz w:val="16"/>
          <w:szCs w:val="16"/>
        </w:rPr>
      </w:pPr>
    </w:p>
    <w:p w14:paraId="2239A25A" w14:textId="77777777" w:rsidR="007103DF" w:rsidRPr="007103DF" w:rsidRDefault="007103DF" w:rsidP="007103DF">
      <w:pPr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t>Carta o Certificado de Donación de los insumos médicos y no médicos que ingresan como parte de equipaje. (se adjunta formato).</w:t>
      </w:r>
    </w:p>
    <w:p w14:paraId="18161736" w14:textId="77777777" w:rsidR="007103DF" w:rsidRPr="007103DF" w:rsidRDefault="007103DF" w:rsidP="007103DF">
      <w:pPr>
        <w:spacing w:line="240" w:lineRule="auto"/>
        <w:ind w:left="340"/>
        <w:rPr>
          <w:rFonts w:ascii="Arial" w:hAnsi="Arial" w:cs="Arial"/>
          <w:sz w:val="16"/>
          <w:szCs w:val="16"/>
        </w:rPr>
      </w:pPr>
    </w:p>
    <w:p w14:paraId="22853528" w14:textId="77777777" w:rsidR="007103DF" w:rsidRPr="007103DF" w:rsidRDefault="007103DF" w:rsidP="007103DF">
      <w:pPr>
        <w:pStyle w:val="Textoindependien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t xml:space="preserve">Formularios # 1 de Insumos Médicos y # 2 de Insumos No Médicos, detallando las especificaciones técnicas según corresponda. (se adjunta formularios).  </w:t>
      </w:r>
    </w:p>
    <w:p w14:paraId="6B54FE65" w14:textId="77777777" w:rsidR="007103DF" w:rsidRPr="007103DF" w:rsidRDefault="007103DF" w:rsidP="007103DF">
      <w:pPr>
        <w:pStyle w:val="Prrafodelista"/>
        <w:spacing w:after="0" w:line="240" w:lineRule="auto"/>
        <w:rPr>
          <w:rFonts w:ascii="Arial" w:hAnsi="Arial" w:cs="Arial"/>
          <w:sz w:val="16"/>
          <w:szCs w:val="16"/>
        </w:rPr>
      </w:pPr>
    </w:p>
    <w:p w14:paraId="36B051BE" w14:textId="77777777" w:rsidR="007103DF" w:rsidRPr="007103DF" w:rsidRDefault="007103DF" w:rsidP="007103DF">
      <w:pPr>
        <w:pStyle w:val="Textoindependien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t>Factura y lista de empaque (para la factura, si precede o bien cuando el donante adquiere los insumos mediante compra</w:t>
      </w:r>
      <w:proofErr w:type="gramStart"/>
      <w:r w:rsidRPr="007103DF">
        <w:rPr>
          <w:rFonts w:ascii="Arial" w:hAnsi="Arial" w:cs="Arial"/>
          <w:sz w:val="20"/>
          <w:szCs w:val="20"/>
        </w:rPr>
        <w:t>) .</w:t>
      </w:r>
      <w:proofErr w:type="gramEnd"/>
    </w:p>
    <w:p w14:paraId="253CB2FA" w14:textId="77777777" w:rsidR="007103DF" w:rsidRPr="007103DF" w:rsidRDefault="007103DF" w:rsidP="007103DF">
      <w:pPr>
        <w:pStyle w:val="Textoindependiente"/>
        <w:spacing w:after="0" w:line="240" w:lineRule="auto"/>
        <w:ind w:left="340"/>
        <w:rPr>
          <w:rFonts w:ascii="Arial" w:hAnsi="Arial" w:cs="Arial"/>
          <w:sz w:val="20"/>
          <w:szCs w:val="20"/>
        </w:rPr>
      </w:pPr>
    </w:p>
    <w:p w14:paraId="24AAE934" w14:textId="77777777" w:rsidR="007103DF" w:rsidRPr="007103DF" w:rsidRDefault="007103DF" w:rsidP="007103DF">
      <w:pPr>
        <w:pStyle w:val="Textoindependien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t>Formato de Distribución con el detalle de los Organismos Sin Fines de Lucro receptores. (se adjunta formato).</w:t>
      </w:r>
    </w:p>
    <w:p w14:paraId="4BC13533" w14:textId="77777777" w:rsidR="007103DF" w:rsidRPr="007103DF" w:rsidRDefault="007103DF" w:rsidP="007103DF">
      <w:pPr>
        <w:pStyle w:val="Prrafodelista"/>
        <w:spacing w:after="0" w:line="240" w:lineRule="auto"/>
        <w:rPr>
          <w:rFonts w:ascii="Arial" w:hAnsi="Arial" w:cs="Arial"/>
          <w:sz w:val="16"/>
          <w:szCs w:val="16"/>
        </w:rPr>
      </w:pPr>
    </w:p>
    <w:p w14:paraId="4E22C00A" w14:textId="77777777" w:rsidR="007103DF" w:rsidRPr="007103DF" w:rsidRDefault="007103DF" w:rsidP="007103DF">
      <w:pPr>
        <w:pStyle w:val="Textoindependien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t xml:space="preserve">Copia de documentos -Constancia de Cumplimiento y Constancia del Representante Legal vigente- emitidos por el Ministerio de Gobernación (MIGOB) de los Organismos receptores a beneficiar, conforme el detalle del Formato de Distribución. </w:t>
      </w:r>
    </w:p>
    <w:p w14:paraId="262E29A9" w14:textId="77777777" w:rsidR="007103DF" w:rsidRPr="007103DF" w:rsidRDefault="007103DF" w:rsidP="007103DF">
      <w:pPr>
        <w:pStyle w:val="Textoindependiente"/>
        <w:spacing w:after="0" w:line="240" w:lineRule="auto"/>
        <w:rPr>
          <w:rFonts w:ascii="Arial" w:hAnsi="Arial" w:cs="Arial"/>
          <w:sz w:val="16"/>
          <w:szCs w:val="16"/>
        </w:rPr>
      </w:pPr>
    </w:p>
    <w:p w14:paraId="5400ECB2" w14:textId="77777777" w:rsidR="007103DF" w:rsidRPr="007103DF" w:rsidRDefault="007103DF" w:rsidP="007103DF">
      <w:pPr>
        <w:pStyle w:val="Textoindependien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t xml:space="preserve">En caso de que la Delegación ingrese al país sin tener la autorización respectiva del </w:t>
      </w:r>
      <w:proofErr w:type="gramStart"/>
      <w:r w:rsidRPr="007103DF">
        <w:rPr>
          <w:rFonts w:ascii="Arial" w:hAnsi="Arial" w:cs="Arial"/>
          <w:sz w:val="20"/>
          <w:szCs w:val="20"/>
        </w:rPr>
        <w:t>MINSA  y</w:t>
      </w:r>
      <w:proofErr w:type="gramEnd"/>
      <w:r w:rsidRPr="007103DF">
        <w:rPr>
          <w:rFonts w:ascii="Arial" w:hAnsi="Arial" w:cs="Arial"/>
          <w:sz w:val="20"/>
          <w:szCs w:val="20"/>
        </w:rPr>
        <w:t xml:space="preserve"> la DGA le retenga la donación; deben adjuntar copia del pasaporte, ticket y la hoja de RESA que les entregan en Aduana Terminal Aérea o Aduana Terrestre.   </w:t>
      </w:r>
    </w:p>
    <w:p w14:paraId="42853A43" w14:textId="77777777" w:rsidR="007103DF" w:rsidRPr="007103DF" w:rsidRDefault="007103DF" w:rsidP="007103DF">
      <w:pPr>
        <w:pStyle w:val="Textoindependiente"/>
        <w:spacing w:after="0" w:line="240" w:lineRule="auto"/>
        <w:ind w:left="340"/>
        <w:rPr>
          <w:rFonts w:ascii="Arial" w:hAnsi="Arial" w:cs="Arial"/>
          <w:sz w:val="16"/>
          <w:szCs w:val="16"/>
        </w:rPr>
      </w:pPr>
    </w:p>
    <w:p w14:paraId="0C18EEC4" w14:textId="2B598054" w:rsidR="007103DF" w:rsidRDefault="007103DF" w:rsidP="007103DF">
      <w:pPr>
        <w:spacing w:line="240" w:lineRule="auto"/>
        <w:rPr>
          <w:rFonts w:ascii="Arial" w:hAnsi="Arial" w:cs="Arial"/>
          <w:sz w:val="20"/>
          <w:szCs w:val="20"/>
        </w:rPr>
      </w:pPr>
      <w:r w:rsidRPr="007103DF">
        <w:rPr>
          <w:rFonts w:ascii="Arial" w:hAnsi="Arial" w:cs="Arial"/>
          <w:b/>
          <w:bCs/>
          <w:sz w:val="20"/>
          <w:szCs w:val="20"/>
          <w:u w:val="single"/>
        </w:rPr>
        <w:t>Base legal:</w:t>
      </w:r>
      <w:r w:rsidRPr="007103DF">
        <w:rPr>
          <w:rFonts w:ascii="Arial" w:hAnsi="Arial" w:cs="Arial"/>
          <w:sz w:val="20"/>
          <w:szCs w:val="20"/>
        </w:rPr>
        <w:t xml:space="preserve">  </w:t>
      </w:r>
    </w:p>
    <w:p w14:paraId="239CCDBD" w14:textId="77777777" w:rsidR="007103DF" w:rsidRPr="007103DF" w:rsidRDefault="007103DF" w:rsidP="007103DF">
      <w:pPr>
        <w:spacing w:line="240" w:lineRule="auto"/>
        <w:rPr>
          <w:rFonts w:ascii="Arial" w:hAnsi="Arial" w:cs="Arial"/>
          <w:sz w:val="20"/>
          <w:szCs w:val="20"/>
        </w:rPr>
      </w:pPr>
    </w:p>
    <w:p w14:paraId="338C8130" w14:textId="77777777" w:rsidR="007103DF" w:rsidRPr="007103DF" w:rsidRDefault="007103DF" w:rsidP="007103DF">
      <w:pPr>
        <w:numPr>
          <w:ilvl w:val="0"/>
          <w:numId w:val="5"/>
        </w:numPr>
        <w:spacing w:line="240" w:lineRule="auto"/>
        <w:ind w:left="228" w:hanging="228"/>
        <w:rPr>
          <w:rFonts w:ascii="Arial" w:hAnsi="Arial" w:cs="Arial"/>
          <w:bCs/>
          <w:sz w:val="20"/>
          <w:szCs w:val="20"/>
          <w:lang w:val="en-GB"/>
        </w:rPr>
      </w:pPr>
      <w:r w:rsidRPr="007103DF">
        <w:rPr>
          <w:rFonts w:ascii="Arial" w:hAnsi="Arial" w:cs="Arial"/>
          <w:sz w:val="20"/>
          <w:szCs w:val="20"/>
        </w:rPr>
        <w:t>Reglamento a la Ley # 423 “Ley General de Salud”, Título VII</w:t>
      </w:r>
      <w:r w:rsidRPr="007103DF">
        <w:rPr>
          <w:rFonts w:ascii="Arial" w:hAnsi="Arial" w:cs="Arial"/>
          <w:bCs/>
          <w:sz w:val="20"/>
          <w:szCs w:val="20"/>
        </w:rPr>
        <w:t xml:space="preserve">. </w:t>
      </w:r>
      <w:r w:rsidRPr="007103DF">
        <w:rPr>
          <w:rFonts w:ascii="Arial" w:hAnsi="Arial" w:cs="Arial"/>
          <w:bCs/>
          <w:sz w:val="20"/>
          <w:szCs w:val="20"/>
          <w:lang w:val="en-GB"/>
        </w:rPr>
        <w:t>Capitulo V Donación de Insumos Medicos, Art. Nos. 84, 85, 86, 87, 88, 89 90 y 91.</w:t>
      </w:r>
    </w:p>
    <w:p w14:paraId="3044D9D1" w14:textId="77777777" w:rsidR="007103DF" w:rsidRPr="007103DF" w:rsidRDefault="007103DF" w:rsidP="007103DF">
      <w:pPr>
        <w:pStyle w:val="Textoindependien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113871928"/>
      <w:r w:rsidRPr="007103DF">
        <w:rPr>
          <w:rFonts w:ascii="Arial" w:hAnsi="Arial" w:cs="Arial"/>
          <w:sz w:val="20"/>
          <w:szCs w:val="20"/>
        </w:rPr>
        <w:t xml:space="preserve">Reglamento de la Ley No. 292, Ley de Medicamentos y Farmacias. Capitulo III – Donaciones- artículos # 7 al 6.     </w:t>
      </w:r>
    </w:p>
    <w:p w14:paraId="5C64F66C" w14:textId="77777777" w:rsidR="007103DF" w:rsidRPr="007103DF" w:rsidRDefault="007103DF" w:rsidP="007103DF">
      <w:pPr>
        <w:pStyle w:val="Textoindependien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7103DF">
        <w:rPr>
          <w:rFonts w:ascii="Arial" w:hAnsi="Arial" w:cs="Arial"/>
          <w:sz w:val="20"/>
          <w:szCs w:val="20"/>
        </w:rPr>
        <w:t>Decreto No. 50-2000, Reforma al Decreto No. 6-99, Reglamento de la Ley No. 292, Ley de Medicamentos y Farmacias.  artículo</w:t>
      </w:r>
      <w:r w:rsidRPr="007103DF">
        <w:rPr>
          <w:rFonts w:ascii="Arial" w:hAnsi="Arial" w:cs="Arial"/>
          <w:sz w:val="20"/>
          <w:szCs w:val="20"/>
          <w:lang w:val="en-GB"/>
        </w:rPr>
        <w:t xml:space="preserve"> # 9.    </w:t>
      </w:r>
      <w:bookmarkEnd w:id="1"/>
    </w:p>
    <w:p w14:paraId="284E82B9" w14:textId="77777777" w:rsidR="007103DF" w:rsidRPr="007103DF" w:rsidRDefault="007103DF" w:rsidP="007103DF">
      <w:pPr>
        <w:numPr>
          <w:ilvl w:val="0"/>
          <w:numId w:val="5"/>
        </w:numPr>
        <w:spacing w:line="240" w:lineRule="auto"/>
        <w:ind w:left="285" w:hanging="285"/>
        <w:rPr>
          <w:rFonts w:ascii="Arial" w:hAnsi="Arial" w:cs="Arial"/>
          <w:bCs/>
          <w:sz w:val="20"/>
          <w:szCs w:val="20"/>
        </w:rPr>
      </w:pPr>
      <w:r w:rsidRPr="007103DF">
        <w:rPr>
          <w:rFonts w:ascii="Arial" w:hAnsi="Arial" w:cs="Arial"/>
          <w:bCs/>
          <w:sz w:val="20"/>
          <w:szCs w:val="20"/>
          <w:lang w:val="es-ES_tradnl"/>
        </w:rPr>
        <w:t xml:space="preserve">Norma No. 069. Norma de Regulación para el ingreso de Donaciones de Insumos Médicos, No Médicos, Alimentos y Brigadas Médicas Extranjeras. (actualizada). </w:t>
      </w:r>
    </w:p>
    <w:p w14:paraId="66F9C5DA" w14:textId="77777777" w:rsidR="007103DF" w:rsidRPr="007103DF" w:rsidRDefault="007103DF" w:rsidP="007103DF">
      <w:pPr>
        <w:pStyle w:val="Textoindependiente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7282373" w14:textId="77777777" w:rsidR="007103DF" w:rsidRPr="007103DF" w:rsidRDefault="007103DF" w:rsidP="007103DF">
      <w:pPr>
        <w:pStyle w:val="Textoindependiente"/>
        <w:spacing w:after="0" w:line="240" w:lineRule="auto"/>
        <w:jc w:val="right"/>
        <w:rPr>
          <w:rFonts w:ascii="Arial" w:hAnsi="Arial" w:cs="Arial"/>
          <w:b/>
          <w:iCs/>
          <w:sz w:val="20"/>
          <w:szCs w:val="20"/>
        </w:rPr>
      </w:pPr>
      <w:r w:rsidRPr="007103DF">
        <w:rPr>
          <w:rFonts w:ascii="Arial" w:hAnsi="Arial" w:cs="Arial"/>
          <w:b/>
          <w:iCs/>
          <w:sz w:val="20"/>
          <w:szCs w:val="20"/>
        </w:rPr>
        <w:t>Ver instrucciones al reverso…/</w:t>
      </w:r>
    </w:p>
    <w:p w14:paraId="36D24EB9" w14:textId="77777777" w:rsidR="007103DF" w:rsidRDefault="007103DF" w:rsidP="007103DF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bookmarkStart w:id="2" w:name="_Hlk107214219"/>
    </w:p>
    <w:p w14:paraId="7E844C57" w14:textId="77777777" w:rsidR="007103DF" w:rsidRDefault="007103DF" w:rsidP="007103DF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9E4B1CA" w14:textId="3D22E3A7" w:rsidR="007103DF" w:rsidRPr="007103DF" w:rsidRDefault="007103DF" w:rsidP="007103DF">
      <w:pPr>
        <w:pStyle w:val="Textoindependiente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103DF">
        <w:rPr>
          <w:rFonts w:ascii="Arial" w:hAnsi="Arial" w:cs="Arial"/>
          <w:b/>
          <w:sz w:val="20"/>
          <w:szCs w:val="20"/>
          <w:u w:val="single"/>
        </w:rPr>
        <w:t>Instrucciones:</w:t>
      </w:r>
    </w:p>
    <w:p w14:paraId="5585895E" w14:textId="77777777" w:rsidR="007103DF" w:rsidRPr="007103DF" w:rsidRDefault="007103DF" w:rsidP="007103DF">
      <w:pPr>
        <w:pStyle w:val="Textoindependiente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EF3C611" w14:textId="77777777" w:rsidR="007103DF" w:rsidRPr="007103DF" w:rsidRDefault="007103DF" w:rsidP="007103DF">
      <w:pPr>
        <w:pStyle w:val="Textoindependien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t>Presentar documentos en original y copia en idioma español o adjuntar traducción.</w:t>
      </w:r>
    </w:p>
    <w:p w14:paraId="69028218" w14:textId="77777777" w:rsidR="007103DF" w:rsidRPr="007103DF" w:rsidRDefault="007103DF" w:rsidP="007103DF">
      <w:pPr>
        <w:pStyle w:val="Textoindependiente"/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2045BFBE" w14:textId="77777777" w:rsidR="007103DF" w:rsidRPr="007103DF" w:rsidRDefault="007103DF" w:rsidP="007103DF">
      <w:pPr>
        <w:pStyle w:val="Textoindependien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lastRenderedPageBreak/>
        <w:t>Se les informará dentro de las 24 horas hábiles siguientes, si su caso cumple con los requerimientos o en caso contrario, se le generará Acta de Rechazo regresándoles la documentación, hasta que los presenten, de acuerdo a los requerimientos.</w:t>
      </w:r>
    </w:p>
    <w:p w14:paraId="2ED99A84" w14:textId="77777777" w:rsidR="007103DF" w:rsidRPr="007103DF" w:rsidRDefault="007103DF" w:rsidP="007103DF">
      <w:pPr>
        <w:pStyle w:val="Textoindependiente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D098029" w14:textId="77777777" w:rsidR="007103DF" w:rsidRPr="007103DF" w:rsidRDefault="007103DF" w:rsidP="007103DF">
      <w:pPr>
        <w:pStyle w:val="Textoindependien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t xml:space="preserve">Incisos # 1 y # 2.- Las cartas de solicitud deben ser dirigidas a la Titular de la Autoridad Nacional de Regulación Sanitaria.  En papel con el logo oficial del Organismo Gubernamental u Organismo Sin Fines de Lucro, firmadas y selladas.      </w:t>
      </w:r>
    </w:p>
    <w:p w14:paraId="2086864E" w14:textId="77777777" w:rsidR="007103DF" w:rsidRPr="007103DF" w:rsidRDefault="007103DF" w:rsidP="007103DF">
      <w:pPr>
        <w:pStyle w:val="Textoindependiente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3DB16E8" w14:textId="77777777" w:rsidR="007103DF" w:rsidRPr="007103DF" w:rsidRDefault="007103DF" w:rsidP="007103DF">
      <w:pPr>
        <w:pStyle w:val="Textoindependien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103DF">
        <w:rPr>
          <w:rFonts w:ascii="Arial" w:hAnsi="Arial" w:cs="Arial"/>
          <w:sz w:val="20"/>
          <w:szCs w:val="20"/>
        </w:rPr>
        <w:t>Inciso # 5.  El formato de carta o certificado de donación, deberá ser impreso en papel oficial del organismo, firmado y sellado; en caso contrario, deberá ser autenticado por el Consulado Nicaraguense en el país de origen o autenticado por Notario Público en el país de origen.</w:t>
      </w:r>
    </w:p>
    <w:p w14:paraId="670AA170" w14:textId="77777777" w:rsidR="007103DF" w:rsidRPr="007103DF" w:rsidRDefault="007103DF" w:rsidP="007103DF">
      <w:pPr>
        <w:pStyle w:val="Textoindependiente"/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1DE039C1" w14:textId="77777777" w:rsidR="007103DF" w:rsidRPr="007103DF" w:rsidRDefault="007103DF" w:rsidP="007103DF">
      <w:pPr>
        <w:pStyle w:val="Textoindependiente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103DF">
        <w:rPr>
          <w:rFonts w:ascii="Arial" w:hAnsi="Arial" w:cs="Arial"/>
          <w:iCs/>
          <w:sz w:val="20"/>
          <w:szCs w:val="20"/>
          <w:lang w:val="es-MX"/>
        </w:rPr>
        <w:t>Inciso # 6.- Los medicamentos y ciertos materiales de reposición periódica deberán tener un (01) año de vigencia al ingresar al país.</w:t>
      </w:r>
    </w:p>
    <w:p w14:paraId="3E146274" w14:textId="77777777" w:rsidR="007103DF" w:rsidRPr="007103DF" w:rsidRDefault="007103DF" w:rsidP="007103DF">
      <w:pPr>
        <w:pStyle w:val="Textoindependiente"/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  <w:u w:val="single"/>
        </w:rPr>
      </w:pPr>
    </w:p>
    <w:bookmarkEnd w:id="2"/>
    <w:p w14:paraId="2F11BE9A" w14:textId="77777777" w:rsidR="007103DF" w:rsidRPr="007103DF" w:rsidRDefault="007103DF" w:rsidP="007103DF">
      <w:pPr>
        <w:pStyle w:val="Textoindependiente"/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p w14:paraId="56C9F834" w14:textId="77777777" w:rsidR="007103DF" w:rsidRPr="007103DF" w:rsidRDefault="007103DF" w:rsidP="007103DF">
      <w:pPr>
        <w:pStyle w:val="Textoindependiente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7103DF">
        <w:rPr>
          <w:rFonts w:ascii="Arial" w:hAnsi="Arial" w:cs="Arial"/>
          <w:iCs/>
          <w:sz w:val="20"/>
          <w:szCs w:val="20"/>
        </w:rPr>
        <w:t>Para cualquier aclaración adicional, por favor contacte a:</w:t>
      </w:r>
    </w:p>
    <w:p w14:paraId="1D43D010" w14:textId="77777777" w:rsidR="007103DF" w:rsidRPr="007103DF" w:rsidRDefault="007103DF" w:rsidP="007103DF">
      <w:pPr>
        <w:pStyle w:val="Textoindependiente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4D91C23D" w14:textId="77777777" w:rsidR="007103DF" w:rsidRPr="007103DF" w:rsidRDefault="007103DF" w:rsidP="007103DF">
      <w:pPr>
        <w:pStyle w:val="Textoindependiente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7103DF">
        <w:rPr>
          <w:rFonts w:ascii="Arial" w:hAnsi="Arial" w:cs="Arial"/>
          <w:iCs/>
          <w:sz w:val="20"/>
          <w:szCs w:val="20"/>
        </w:rPr>
        <w:t xml:space="preserve">Dirección de Autoridad Nacional de Regulación Sanitaria, </w:t>
      </w:r>
    </w:p>
    <w:p w14:paraId="6BD5827D" w14:textId="77777777" w:rsidR="007103DF" w:rsidRPr="007103DF" w:rsidRDefault="007103DF" w:rsidP="007103DF">
      <w:pPr>
        <w:pStyle w:val="Textoindependiente"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7103DF">
        <w:rPr>
          <w:rFonts w:ascii="Arial" w:hAnsi="Arial" w:cs="Arial"/>
          <w:iCs/>
          <w:sz w:val="20"/>
          <w:szCs w:val="20"/>
        </w:rPr>
        <w:t>Dirección de Regulación en Salud</w:t>
      </w:r>
    </w:p>
    <w:p w14:paraId="78FBD790" w14:textId="77777777" w:rsidR="007103DF" w:rsidRPr="007103DF" w:rsidRDefault="007103DF" w:rsidP="007103DF">
      <w:pPr>
        <w:pStyle w:val="Textoindependiente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103DF">
        <w:rPr>
          <w:rFonts w:ascii="Arial" w:hAnsi="Arial" w:cs="Arial"/>
          <w:iCs/>
          <w:sz w:val="20"/>
          <w:szCs w:val="20"/>
        </w:rPr>
        <w:t xml:space="preserve">Departamento de Donaciones y Brigadas Médicas Extranjeras. </w:t>
      </w:r>
    </w:p>
    <w:p w14:paraId="7089ADB7" w14:textId="77777777" w:rsidR="007103DF" w:rsidRPr="007103DF" w:rsidRDefault="007103DF" w:rsidP="007103D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103DF">
        <w:rPr>
          <w:rFonts w:ascii="Arial" w:hAnsi="Arial" w:cs="Arial"/>
          <w:b/>
          <w:sz w:val="20"/>
          <w:szCs w:val="20"/>
        </w:rPr>
        <w:t>Teléfono: 505.2264.7630   505. 2264.7730.  Ext. # 1309</w:t>
      </w:r>
    </w:p>
    <w:p w14:paraId="6CDA2FCD" w14:textId="77777777" w:rsidR="007103DF" w:rsidRPr="007103DF" w:rsidRDefault="007103DF" w:rsidP="007103D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103DF">
        <w:rPr>
          <w:rFonts w:ascii="Arial" w:hAnsi="Arial" w:cs="Arial"/>
          <w:b/>
          <w:sz w:val="20"/>
          <w:szCs w:val="20"/>
        </w:rPr>
        <w:t xml:space="preserve">Correo: </w:t>
      </w:r>
      <w:hyperlink r:id="rId7" w:history="1">
        <w:r w:rsidRPr="007103DF">
          <w:rPr>
            <w:rStyle w:val="Hipervnculo"/>
            <w:rFonts w:ascii="Arial" w:hAnsi="Arial" w:cs="Arial"/>
            <w:b/>
            <w:sz w:val="20"/>
            <w:szCs w:val="20"/>
          </w:rPr>
          <w:t>brigadasmedicas@minsa.gob.ni</w:t>
        </w:r>
      </w:hyperlink>
    </w:p>
    <w:p w14:paraId="6A6B6885" w14:textId="1944DF15" w:rsidR="0063744C" w:rsidRPr="007103DF" w:rsidRDefault="0063744C" w:rsidP="007103DF">
      <w:pPr>
        <w:spacing w:line="240" w:lineRule="auto"/>
        <w:rPr>
          <w:b/>
          <w:bCs/>
          <w:color w:val="E020C5"/>
          <w:sz w:val="20"/>
          <w:szCs w:val="20"/>
          <w:lang w:val="es-NI"/>
        </w:rPr>
      </w:pPr>
    </w:p>
    <w:p w14:paraId="32C635C5" w14:textId="77777777" w:rsidR="0063744C" w:rsidRPr="007103DF" w:rsidRDefault="0063744C" w:rsidP="007103DF">
      <w:pPr>
        <w:spacing w:line="240" w:lineRule="auto"/>
        <w:rPr>
          <w:sz w:val="20"/>
          <w:szCs w:val="20"/>
          <w:lang w:val="es-NI"/>
        </w:rPr>
      </w:pPr>
    </w:p>
    <w:sectPr w:rsidR="0063744C" w:rsidRPr="007103DF" w:rsidSect="00C64521">
      <w:headerReference w:type="default" r:id="rId8"/>
      <w:footerReference w:type="default" r:id="rId9"/>
      <w:pgSz w:w="12240" w:h="15840" w:code="1"/>
      <w:pgMar w:top="1418" w:right="1134" w:bottom="1418" w:left="1134" w:header="142" w:footer="442" w:gutter="0"/>
      <w:cols w:space="708"/>
      <w:docGrid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87DAC" w14:textId="77777777" w:rsidR="0039643D" w:rsidRDefault="0039643D" w:rsidP="0063744C">
      <w:pPr>
        <w:spacing w:line="240" w:lineRule="auto"/>
      </w:pPr>
      <w:r>
        <w:separator/>
      </w:r>
    </w:p>
  </w:endnote>
  <w:endnote w:type="continuationSeparator" w:id="0">
    <w:p w14:paraId="4B0DAD38" w14:textId="77777777" w:rsidR="0039643D" w:rsidRDefault="0039643D" w:rsidP="00637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B04D3" w14:textId="6A31BD86" w:rsidR="0063744C" w:rsidRDefault="00C64521" w:rsidP="0063744C">
    <w:pPr>
      <w:pStyle w:val="Piedepgina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A8FB6A8" wp14:editId="2AF3D1EF">
              <wp:simplePos x="0" y="0"/>
              <wp:positionH relativeFrom="column">
                <wp:posOffset>2000250</wp:posOffset>
              </wp:positionH>
              <wp:positionV relativeFrom="paragraph">
                <wp:posOffset>-116840</wp:posOffset>
              </wp:positionV>
              <wp:extent cx="3562350" cy="1308735"/>
              <wp:effectExtent l="2540" t="0" r="0" b="0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0" cy="1308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F9D7D" w14:textId="77777777" w:rsidR="00C64521" w:rsidRPr="00E27E96" w:rsidRDefault="00C64521" w:rsidP="00C64521">
                          <w:pPr>
                            <w:pStyle w:val="Piedepgina"/>
                            <w:rPr>
                              <w:rFonts w:cs="Calibri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</w:pPr>
                          <w:r>
                            <w:rPr>
                              <w:rFonts w:cs="Courier New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>¡</w:t>
                          </w:r>
                          <w:r w:rsidRPr="00E27E96">
                            <w:rPr>
                              <w:rFonts w:cs="Calibri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 xml:space="preserve">CRISTIANA, </w:t>
                          </w:r>
                          <w:proofErr w:type="gramStart"/>
                          <w:r w:rsidRPr="00E27E96">
                            <w:rPr>
                              <w:rFonts w:cs="Calibri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>SOCIALISTA,</w:t>
                          </w:r>
                          <w:r>
                            <w:rPr>
                              <w:rFonts w:cs="Calibri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 xml:space="preserve"> </w:t>
                          </w:r>
                          <w:r w:rsidRPr="00E27E96">
                            <w:rPr>
                              <w:rFonts w:cs="Calibri"/>
                              <w:b/>
                              <w:color w:val="CC0099"/>
                              <w:sz w:val="32"/>
                              <w:szCs w:val="32"/>
                              <w:lang w:eastAsia="es-MX"/>
                            </w:rPr>
                            <w:t>SOLIDARIA!</w:t>
                          </w:r>
                          <w:proofErr w:type="gramEnd"/>
                        </w:p>
                        <w:p w14:paraId="4D69CC8E" w14:textId="77777777" w:rsidR="00C64521" w:rsidRPr="00E27E96" w:rsidRDefault="00C64521" w:rsidP="00C64521">
                          <w:pPr>
                            <w:pStyle w:val="Piedepgina"/>
                            <w:ind w:left="-709" w:firstLine="2269"/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 xml:space="preserve">MINISTERIO DE SALUD  </w:t>
                          </w:r>
                        </w:p>
                        <w:p w14:paraId="6ED93F12" w14:textId="77777777" w:rsidR="00C64521" w:rsidRPr="00E27E96" w:rsidRDefault="00C64521" w:rsidP="00C64521">
                          <w:pPr>
                            <w:pStyle w:val="Piedepgina"/>
                            <w:ind w:left="-709" w:firstLine="1135"/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AUTORIDAD NACIONAL DE REGULACIÓN SANITARIA</w:t>
                          </w:r>
                        </w:p>
                        <w:p w14:paraId="1F558D6D" w14:textId="77777777" w:rsidR="00C64521" w:rsidRPr="00E27E96" w:rsidRDefault="00C64521" w:rsidP="00C64521">
                          <w:pPr>
                            <w:pStyle w:val="Piedepgina"/>
                            <w:jc w:val="center"/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SECCIÓN SISTEMA DE GESTIÓN DE LA CALIDAD</w:t>
                          </w:r>
                        </w:p>
                        <w:p w14:paraId="301F5A0D" w14:textId="77777777" w:rsidR="00C64521" w:rsidRPr="00E27E96" w:rsidRDefault="00C64521" w:rsidP="00C64521">
                          <w:pPr>
                            <w:pStyle w:val="Piedepgina"/>
                            <w:jc w:val="center"/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Complejo Nacional de Salud “Dra. Concepción   Palacios”,</w:t>
                          </w:r>
                        </w:p>
                        <w:p w14:paraId="3DCE7B31" w14:textId="77777777" w:rsidR="00C64521" w:rsidRPr="00E27E96" w:rsidRDefault="00C64521" w:rsidP="00C64521">
                          <w:pPr>
                            <w:pStyle w:val="Piedepgina"/>
                            <w:jc w:val="center"/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 xml:space="preserve">Costado Oeste Colonia 1ro. de </w:t>
                          </w:r>
                          <w:proofErr w:type="gramStart"/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Mayo</w:t>
                          </w:r>
                          <w:proofErr w:type="gramEnd"/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, Managua, Nicaragua.</w:t>
                          </w:r>
                        </w:p>
                        <w:p w14:paraId="3558D1CE" w14:textId="77777777" w:rsidR="00C64521" w:rsidRDefault="00C64521" w:rsidP="00C64521">
                          <w:pPr>
                            <w:pStyle w:val="Piedepgina"/>
                            <w:jc w:val="center"/>
                          </w:pPr>
                          <w:r w:rsidRPr="00E27E96">
                            <w:rPr>
                              <w:rFonts w:cs="Calibri"/>
                              <w:b/>
                              <w:sz w:val="20"/>
                              <w:lang w:eastAsia="es-MX"/>
                            </w:rPr>
                            <w:t>PBX (505) 22647730– 22647630 – Web</w:t>
                          </w:r>
                          <w:r w:rsidRPr="00B14734">
                            <w:rPr>
                              <w:rFonts w:cs="Courier New"/>
                              <w:b/>
                              <w:sz w:val="20"/>
                              <w:lang w:eastAsia="es-MX"/>
                            </w:rPr>
                            <w:t xml:space="preserve"> </w:t>
                          </w:r>
                          <w:hyperlink r:id="rId1" w:history="1">
                            <w:r w:rsidRPr="00B14734">
                              <w:rPr>
                                <w:rStyle w:val="Hipervnculo"/>
                                <w:rFonts w:cs="Courier New"/>
                                <w:b/>
                                <w:sz w:val="20"/>
                                <w:lang w:eastAsia="es-MX"/>
                              </w:rPr>
                              <w:t>www.minsa.gob.ni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FB6A8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6" type="#_x0000_t202" style="position:absolute;left:0;text-align:left;margin-left:157.5pt;margin-top:-9.2pt;width:280.5pt;height:10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" stroked="f">
              <v:textbox>
                <w:txbxContent>
                  <w:p w14:paraId="739F9D7D" w14:textId="77777777" w:rsidR="00C64521" w:rsidRPr="00E27E96" w:rsidRDefault="00C64521" w:rsidP="00C64521">
                    <w:pPr>
                      <w:pStyle w:val="Piedepgina"/>
                      <w:rPr>
                        <w:rFonts w:cs="Calibri"/>
                        <w:b/>
                        <w:color w:val="CC0099"/>
                        <w:sz w:val="32"/>
                        <w:szCs w:val="32"/>
                        <w:lang w:eastAsia="es-MX"/>
                      </w:rPr>
                    </w:pPr>
                    <w:r>
                      <w:rPr>
                        <w:rFonts w:cs="Courier New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>¡</w:t>
                    </w:r>
                    <w:r w:rsidRPr="00E27E96">
                      <w:rPr>
                        <w:rFonts w:cs="Calibri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 xml:space="preserve">CRISTIANA, </w:t>
                    </w:r>
                    <w:proofErr w:type="gramStart"/>
                    <w:r w:rsidRPr="00E27E96">
                      <w:rPr>
                        <w:rFonts w:cs="Calibri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>SOCIALISTA,</w:t>
                    </w:r>
                    <w:r>
                      <w:rPr>
                        <w:rFonts w:cs="Calibri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 xml:space="preserve"> </w:t>
                    </w:r>
                    <w:r w:rsidRPr="00E27E96">
                      <w:rPr>
                        <w:rFonts w:cs="Calibri"/>
                        <w:b/>
                        <w:color w:val="CC0099"/>
                        <w:sz w:val="32"/>
                        <w:szCs w:val="32"/>
                        <w:lang w:eastAsia="es-MX"/>
                      </w:rPr>
                      <w:t>SOLIDARIA!</w:t>
                    </w:r>
                    <w:proofErr w:type="gramEnd"/>
                  </w:p>
                  <w:p w14:paraId="4D69CC8E" w14:textId="77777777" w:rsidR="00C64521" w:rsidRPr="00E27E96" w:rsidRDefault="00C64521" w:rsidP="00C64521">
                    <w:pPr>
                      <w:pStyle w:val="Piedepgina"/>
                      <w:ind w:left="-709" w:firstLine="2269"/>
                      <w:rPr>
                        <w:rFonts w:cs="Calibri"/>
                        <w:b/>
                        <w:sz w:val="20"/>
                        <w:lang w:eastAsia="es-MX"/>
                      </w:rPr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 xml:space="preserve">MINISTERIO DE SALUD  </w:t>
                    </w:r>
                  </w:p>
                  <w:p w14:paraId="6ED93F12" w14:textId="77777777" w:rsidR="00C64521" w:rsidRPr="00E27E96" w:rsidRDefault="00C64521" w:rsidP="00C64521">
                    <w:pPr>
                      <w:pStyle w:val="Piedepgina"/>
                      <w:ind w:left="-709" w:firstLine="1135"/>
                      <w:rPr>
                        <w:rFonts w:cs="Calibri"/>
                        <w:b/>
                        <w:sz w:val="20"/>
                        <w:lang w:eastAsia="es-MX"/>
                      </w:rPr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AUTORIDAD NACIONAL DE REGULACIÓN SANITARIA</w:t>
                    </w:r>
                  </w:p>
                  <w:p w14:paraId="1F558D6D" w14:textId="77777777" w:rsidR="00C64521" w:rsidRPr="00E27E96" w:rsidRDefault="00C64521" w:rsidP="00C64521">
                    <w:pPr>
                      <w:pStyle w:val="Piedepgina"/>
                      <w:jc w:val="center"/>
                      <w:rPr>
                        <w:rFonts w:cs="Calibri"/>
                        <w:b/>
                        <w:sz w:val="20"/>
                        <w:lang w:eastAsia="es-MX"/>
                      </w:rPr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SECCIÓN SISTEMA DE GESTIÓN DE LA CALIDAD</w:t>
                    </w:r>
                  </w:p>
                  <w:p w14:paraId="301F5A0D" w14:textId="77777777" w:rsidR="00C64521" w:rsidRPr="00E27E96" w:rsidRDefault="00C64521" w:rsidP="00C64521">
                    <w:pPr>
                      <w:pStyle w:val="Piedepgina"/>
                      <w:jc w:val="center"/>
                      <w:rPr>
                        <w:rFonts w:cs="Calibri"/>
                        <w:b/>
                        <w:sz w:val="20"/>
                        <w:lang w:eastAsia="es-MX"/>
                      </w:rPr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Complejo Nacional de Salud “Dra. Concepción   Palacios”,</w:t>
                    </w:r>
                  </w:p>
                  <w:p w14:paraId="3DCE7B31" w14:textId="77777777" w:rsidR="00C64521" w:rsidRPr="00E27E96" w:rsidRDefault="00C64521" w:rsidP="00C64521">
                    <w:pPr>
                      <w:pStyle w:val="Piedepgina"/>
                      <w:jc w:val="center"/>
                      <w:rPr>
                        <w:rFonts w:cs="Calibri"/>
                        <w:b/>
                        <w:sz w:val="20"/>
                        <w:lang w:eastAsia="es-MX"/>
                      </w:rPr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 xml:space="preserve">Costado Oeste Colonia 1ro. de </w:t>
                    </w:r>
                    <w:proofErr w:type="gramStart"/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Mayo</w:t>
                    </w:r>
                    <w:proofErr w:type="gramEnd"/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, Managua, Nicaragua.</w:t>
                    </w:r>
                  </w:p>
                  <w:p w14:paraId="3558D1CE" w14:textId="77777777" w:rsidR="00C64521" w:rsidRDefault="00C64521" w:rsidP="00C64521">
                    <w:pPr>
                      <w:pStyle w:val="Piedepgina"/>
                      <w:jc w:val="center"/>
                    </w:pPr>
                    <w:r w:rsidRPr="00E27E96">
                      <w:rPr>
                        <w:rFonts w:cs="Calibri"/>
                        <w:b/>
                        <w:sz w:val="20"/>
                        <w:lang w:eastAsia="es-MX"/>
                      </w:rPr>
                      <w:t>PBX (505) 22647730– 22647630 – Web</w:t>
                    </w:r>
                    <w:r w:rsidRPr="00B14734">
                      <w:rPr>
                        <w:rFonts w:cs="Courier New"/>
                        <w:b/>
                        <w:sz w:val="20"/>
                        <w:lang w:eastAsia="es-MX"/>
                      </w:rPr>
                      <w:t xml:space="preserve"> </w:t>
                    </w:r>
                    <w:hyperlink r:id="rId2" w:history="1">
                      <w:r w:rsidRPr="00B14734">
                        <w:rPr>
                          <w:rStyle w:val="Hipervnculo"/>
                          <w:rFonts w:cs="Courier New"/>
                          <w:b/>
                          <w:sz w:val="20"/>
                          <w:lang w:eastAsia="es-MX"/>
                        </w:rPr>
                        <w:t>www.minsa.gob.ni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63744C">
      <w:t xml:space="preserve">      </w:t>
    </w:r>
  </w:p>
  <w:p w14:paraId="58770225" w14:textId="3F38340D" w:rsidR="0063744C" w:rsidRDefault="000677CA" w:rsidP="007F3A8A">
    <w:pPr>
      <w:pStyle w:val="Piedepgina"/>
      <w:tabs>
        <w:tab w:val="clear" w:pos="8838"/>
        <w:tab w:val="right" w:pos="8931"/>
      </w:tabs>
      <w:ind w:left="-426"/>
    </w:pPr>
    <w:r>
      <w:rPr>
        <w:noProof/>
        <w:szCs w:val="22"/>
        <w:lang w:val="es-MX" w:eastAsia="es-MX"/>
      </w:rPr>
      <w:drawing>
        <wp:inline distT="0" distB="0" distL="0" distR="0" wp14:anchorId="31A392F6" wp14:editId="6B49BE95">
          <wp:extent cx="1359535" cy="572135"/>
          <wp:effectExtent l="0" t="0" r="0" b="0"/>
          <wp:docPr id="10" name="Imagen 10" descr="bottom_somosPuebloQueV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om_somosPuebloQueV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744C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6C1E5" w14:textId="77777777" w:rsidR="0039643D" w:rsidRDefault="0039643D" w:rsidP="0063744C">
      <w:pPr>
        <w:spacing w:line="240" w:lineRule="auto"/>
      </w:pPr>
      <w:r>
        <w:separator/>
      </w:r>
    </w:p>
  </w:footnote>
  <w:footnote w:type="continuationSeparator" w:id="0">
    <w:p w14:paraId="5586F075" w14:textId="77777777" w:rsidR="0039643D" w:rsidRDefault="0039643D" w:rsidP="00637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EEEA4" w14:textId="74371FC3" w:rsidR="0063744C" w:rsidRDefault="00C64521" w:rsidP="00C64521">
    <w:pPr>
      <w:pStyle w:val="Encabezado"/>
      <w:ind w:left="-567"/>
    </w:pPr>
    <w:r>
      <w:rPr>
        <w:noProof/>
      </w:rPr>
      <w:drawing>
        <wp:inline distT="0" distB="0" distL="0" distR="0" wp14:anchorId="4051C3C5" wp14:editId="50089489">
          <wp:extent cx="6332220" cy="982980"/>
          <wp:effectExtent l="0" t="0" r="0" b="7620"/>
          <wp:docPr id="9" name="Imagen 9" descr="topPapeleria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apeleria2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643D">
      <w:rPr>
        <w:noProof/>
        <w:lang w:val="en-US"/>
      </w:rPr>
      <w:pict w14:anchorId="1ADA92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42093" o:spid="_x0000_s2049" type="#_x0000_t75" alt="" style="position:absolute;left:0;text-align:left;margin-left:-19.55pt;margin-top:-.5pt;width:514.2pt;height:552pt;z-index:-251657728;mso-wrap-edited:f;mso-height-percent:0;mso-position-horizontal-relative:margin;mso-position-vertical-relative:margin;mso-height-percent:0" o:allowincell="f">
          <v:imagedata r:id="rId2" o:title="watermark" gain="13107f" blacklevel="26214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0D60"/>
    <w:multiLevelType w:val="hybridMultilevel"/>
    <w:tmpl w:val="8F206476"/>
    <w:lvl w:ilvl="0" w:tplc="4C0A0017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</w:rPr>
    </w:lvl>
    <w:lvl w:ilvl="1" w:tplc="0A16565A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6687F30"/>
    <w:multiLevelType w:val="hybridMultilevel"/>
    <w:tmpl w:val="5E2AEA18"/>
    <w:lvl w:ilvl="0" w:tplc="A204E6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8A705182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976FE"/>
    <w:multiLevelType w:val="hybridMultilevel"/>
    <w:tmpl w:val="8B98E414"/>
    <w:lvl w:ilvl="0" w:tplc="E8BAA73C">
      <w:start w:val="1"/>
      <w:numFmt w:val="bullet"/>
      <w:lvlText w:val="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  <w:lvl w:ilvl="1" w:tplc="58B8DD4C">
      <w:start w:val="1"/>
      <w:numFmt w:val="bullet"/>
      <w:lvlText w:val="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04447"/>
    <w:multiLevelType w:val="hybridMultilevel"/>
    <w:tmpl w:val="4D423EA8"/>
    <w:lvl w:ilvl="0" w:tplc="E8BAA73C">
      <w:start w:val="1"/>
      <w:numFmt w:val="bullet"/>
      <w:lvlText w:val="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7053F"/>
    <w:multiLevelType w:val="hybridMultilevel"/>
    <w:tmpl w:val="F6BC2636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6026F"/>
    <w:multiLevelType w:val="hybridMultilevel"/>
    <w:tmpl w:val="EC90FD18"/>
    <w:lvl w:ilvl="0" w:tplc="3050EAB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4C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87335F"/>
    <w:multiLevelType w:val="hybridMultilevel"/>
    <w:tmpl w:val="D25A7F62"/>
    <w:lvl w:ilvl="0" w:tplc="A204E6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C78257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75"/>
  <w:drawingGridVerticalSpacing w:val="238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4C"/>
    <w:rsid w:val="00020B2C"/>
    <w:rsid w:val="0006605E"/>
    <w:rsid w:val="000677CA"/>
    <w:rsid w:val="000836A3"/>
    <w:rsid w:val="000F050A"/>
    <w:rsid w:val="00194D7F"/>
    <w:rsid w:val="0039643D"/>
    <w:rsid w:val="003C1564"/>
    <w:rsid w:val="004510EC"/>
    <w:rsid w:val="004A7FC9"/>
    <w:rsid w:val="005735E3"/>
    <w:rsid w:val="005E2275"/>
    <w:rsid w:val="0063744C"/>
    <w:rsid w:val="007103DF"/>
    <w:rsid w:val="00756D43"/>
    <w:rsid w:val="00775AAD"/>
    <w:rsid w:val="007F3A8A"/>
    <w:rsid w:val="007F6B90"/>
    <w:rsid w:val="00882BC6"/>
    <w:rsid w:val="008D5627"/>
    <w:rsid w:val="009827B4"/>
    <w:rsid w:val="00984AA6"/>
    <w:rsid w:val="009A4A48"/>
    <w:rsid w:val="00A214F7"/>
    <w:rsid w:val="00B86A41"/>
    <w:rsid w:val="00BE1E90"/>
    <w:rsid w:val="00C64521"/>
    <w:rsid w:val="00CB2129"/>
    <w:rsid w:val="00D96C42"/>
    <w:rsid w:val="00E506E2"/>
    <w:rsid w:val="00EF471C"/>
    <w:rsid w:val="00F36E73"/>
    <w:rsid w:val="00F72980"/>
    <w:rsid w:val="00F9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AF0ECAC"/>
  <w14:defaultImageDpi w14:val="32767"/>
  <w15:chartTrackingRefBased/>
  <w15:docId w15:val="{43BE7638-46F2-F74F-867E-B88F0B7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3744C"/>
    <w:pPr>
      <w:spacing w:line="360" w:lineRule="auto"/>
      <w:jc w:val="both"/>
    </w:pPr>
    <w:rPr>
      <w:rFonts w:ascii="Courier New" w:eastAsia="Times New Roman" w:hAnsi="Courier New"/>
      <w:sz w:val="35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fsln">
    <w:name w:val="Estilo1 fsln"/>
    <w:link w:val="Estilo1fslnCar"/>
    <w:qFormat/>
    <w:rsid w:val="009827B4"/>
    <w:pPr>
      <w:jc w:val="both"/>
    </w:pPr>
    <w:rPr>
      <w:rFonts w:ascii="Courier New" w:eastAsia="Times New Roman" w:hAnsi="Courier New"/>
      <w:sz w:val="35"/>
      <w:szCs w:val="35"/>
      <w:lang w:val="es-NI" w:eastAsia="es-ES"/>
    </w:rPr>
  </w:style>
  <w:style w:type="character" w:customStyle="1" w:styleId="Estilo1fslnCar">
    <w:name w:val="Estilo1 fsln Car"/>
    <w:link w:val="Estilo1fsln"/>
    <w:qFormat/>
    <w:rsid w:val="009827B4"/>
    <w:rPr>
      <w:rFonts w:ascii="Courier New" w:eastAsia="Times New Roman" w:hAnsi="Courier New"/>
      <w:sz w:val="35"/>
      <w:szCs w:val="35"/>
      <w:lang w:val="es-NI" w:eastAsia="es-ES"/>
    </w:rPr>
  </w:style>
  <w:style w:type="paragraph" w:customStyle="1" w:styleId="Adjuntos">
    <w:name w:val="Adjuntos"/>
    <w:basedOn w:val="Normal"/>
    <w:link w:val="AdjuntosCar"/>
    <w:qFormat/>
    <w:rsid w:val="009827B4"/>
    <w:pPr>
      <w:spacing w:line="240" w:lineRule="auto"/>
    </w:pPr>
    <w:rPr>
      <w:b/>
      <w:spacing w:val="-20"/>
      <w:sz w:val="32"/>
      <w:szCs w:val="32"/>
      <w:lang w:val="es-NI"/>
    </w:rPr>
  </w:style>
  <w:style w:type="character" w:customStyle="1" w:styleId="AdjuntosCar">
    <w:name w:val="Adjuntos Car"/>
    <w:link w:val="Adjuntos"/>
    <w:rsid w:val="009827B4"/>
    <w:rPr>
      <w:rFonts w:ascii="Courier New" w:eastAsia="Times New Roman" w:hAnsi="Courier New"/>
      <w:b/>
      <w:spacing w:val="-20"/>
      <w:sz w:val="32"/>
      <w:szCs w:val="32"/>
      <w:lang w:val="es-NI" w:eastAsia="es-ES"/>
    </w:rPr>
  </w:style>
  <w:style w:type="paragraph" w:styleId="Encabezado">
    <w:name w:val="header"/>
    <w:basedOn w:val="Normal"/>
    <w:link w:val="EncabezadoCar"/>
    <w:uiPriority w:val="99"/>
    <w:unhideWhenUsed/>
    <w:rsid w:val="0063744C"/>
    <w:pPr>
      <w:tabs>
        <w:tab w:val="center" w:pos="4419"/>
        <w:tab w:val="right" w:pos="8838"/>
      </w:tabs>
      <w:spacing w:line="240" w:lineRule="auto"/>
      <w:jc w:val="left"/>
    </w:pPr>
    <w:rPr>
      <w:rFonts w:ascii="Calibri" w:hAnsi="Calibri"/>
      <w:szCs w:val="20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744C"/>
    <w:rPr>
      <w:rFonts w:eastAsia="Times New Roman"/>
      <w:sz w:val="35"/>
    </w:rPr>
  </w:style>
  <w:style w:type="paragraph" w:styleId="Piedepgina">
    <w:name w:val="footer"/>
    <w:basedOn w:val="Normal"/>
    <w:link w:val="PiedepginaCar"/>
    <w:uiPriority w:val="99"/>
    <w:unhideWhenUsed/>
    <w:rsid w:val="0063744C"/>
    <w:pPr>
      <w:tabs>
        <w:tab w:val="center" w:pos="4419"/>
        <w:tab w:val="right" w:pos="8838"/>
      </w:tabs>
      <w:spacing w:line="240" w:lineRule="auto"/>
      <w:jc w:val="left"/>
    </w:pPr>
    <w:rPr>
      <w:rFonts w:ascii="Calibri" w:hAnsi="Calibri"/>
      <w:szCs w:val="20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744C"/>
    <w:rPr>
      <w:rFonts w:eastAsia="Times New Roman"/>
      <w:sz w:val="35"/>
    </w:rPr>
  </w:style>
  <w:style w:type="paragraph" w:customStyle="1" w:styleId="1Esp">
    <w:name w:val="1_Esp"/>
    <w:basedOn w:val="Estilo1fsln"/>
    <w:link w:val="1EspCar"/>
    <w:rsid w:val="0063744C"/>
    <w:rPr>
      <w:rFonts w:cs="Courier New"/>
      <w:spacing w:val="-24"/>
    </w:rPr>
  </w:style>
  <w:style w:type="character" w:customStyle="1" w:styleId="1EspCar">
    <w:name w:val="1_Esp Car"/>
    <w:link w:val="1Esp"/>
    <w:rsid w:val="0063744C"/>
    <w:rPr>
      <w:rFonts w:ascii="Courier New" w:eastAsia="Times New Roman" w:hAnsi="Courier New" w:cs="Courier New"/>
      <w:spacing w:val="-24"/>
      <w:sz w:val="35"/>
      <w:szCs w:val="35"/>
      <w:lang w:val="es-NI" w:eastAsia="es-ES"/>
    </w:rPr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0F050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NI" w:eastAsia="en-US"/>
    </w:rPr>
  </w:style>
  <w:style w:type="character" w:styleId="Hipervnculo">
    <w:name w:val="Hyperlink"/>
    <w:unhideWhenUsed/>
    <w:rsid w:val="000F050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F050A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F050A"/>
    <w:rPr>
      <w:sz w:val="22"/>
      <w:szCs w:val="22"/>
      <w:lang w:val="es-ES"/>
    </w:r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7103DF"/>
    <w:rPr>
      <w:sz w:val="22"/>
      <w:szCs w:val="22"/>
      <w:lang w:val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igadasmedicas@minsa.gob.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hyperlink" Target="http://www.minsa.gob.ni" TargetMode="External"/><Relationship Id="rId1" Type="http://schemas.openxmlformats.org/officeDocument/2006/relationships/hyperlink" Target="http://www.minsa.gob.n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Salud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Mejia</dc:creator>
  <cp:keywords/>
  <dc:description/>
  <cp:lastModifiedBy>Alcy Munguia Olivas</cp:lastModifiedBy>
  <cp:revision>3</cp:revision>
  <dcterms:created xsi:type="dcterms:W3CDTF">2023-01-09T16:10:00Z</dcterms:created>
  <dcterms:modified xsi:type="dcterms:W3CDTF">2024-02-23T15:56:00Z</dcterms:modified>
</cp:coreProperties>
</file>